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DE7BF" w14:textId="796B3775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Case 5:</w:t>
      </w:r>
    </w:p>
    <w:p w14:paraId="0D373412" w14:textId="3EEFF78E" w:rsidR="00CF3581" w:rsidRPr="00CA5223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Name: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Mr. </w:t>
      </w:r>
      <w:r w:rsidR="00F64F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ani</w:t>
      </w:r>
    </w:p>
    <w:p w14:paraId="19D54F43" w14:textId="77777777" w:rsidR="00CF3581" w:rsidRPr="00CA5223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Age: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66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years</w:t>
      </w:r>
    </w:p>
    <w:p w14:paraId="274E8413" w14:textId="77777777" w:rsidR="00CF3581" w:rsidRPr="00CA5223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Inception date: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01-01-2018</w:t>
      </w:r>
    </w:p>
    <w:p w14:paraId="0A2D925D" w14:textId="77777777" w:rsidR="00CF3581" w:rsidRPr="00CA5223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Underwriting: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Yes</w:t>
      </w:r>
    </w:p>
    <w:p w14:paraId="1154BBE0" w14:textId="77777777" w:rsidR="00CF3581" w:rsidRPr="00CA5223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Continuity: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Yes</w:t>
      </w:r>
    </w:p>
    <w:p w14:paraId="7AB83BCA" w14:textId="77777777" w:rsidR="00CF3581" w:rsidRPr="00CA5223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Medical questionnaire: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14:paraId="08DAB62A" w14:textId="77777777" w:rsidR="00CF3581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Product: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IN,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-NSSF, AMB 0%, PM 15%</w:t>
      </w:r>
    </w:p>
    <w:p w14:paraId="125ECCE1" w14:textId="377EB55C" w:rsidR="006A770C" w:rsidRDefault="00CF3581" w:rsidP="006A77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0183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  Chief Complaint:</w:t>
      </w:r>
      <w:r w:rsidRPr="0010183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F86CF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urine tract infection</w:t>
      </w:r>
      <w:r w:rsidR="008E33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F86CF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culture </w:t>
      </w:r>
      <w:r w:rsidR="006A770C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ESBL</w:t>
      </w:r>
    </w:p>
    <w:p w14:paraId="03B9E29C" w14:textId="09ACDB0F" w:rsidR="00CF3581" w:rsidRPr="00F86CFC" w:rsidRDefault="00CF3581" w:rsidP="006A77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6A770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Admission Date &amp; request</w:t>
      </w:r>
      <w:r w:rsidR="006A770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:</w:t>
      </w:r>
      <w:r w:rsidR="006A770C">
        <w:rPr>
          <w:rFonts w:ascii="Segoe UI" w:eastAsia="Times New Roman" w:hAnsi="Segoe UI" w:cs="Segoe UI"/>
          <w:sz w:val="21"/>
          <w:szCs w:val="21"/>
        </w:rPr>
        <w:t xml:space="preserve"> Home </w:t>
      </w:r>
      <w:r w:rsidR="00F86CFC">
        <w:rPr>
          <w:rFonts w:ascii="Segoe UI" w:eastAsia="Times New Roman" w:hAnsi="Segoe UI" w:cs="Segoe UI"/>
          <w:sz w:val="21"/>
          <w:szCs w:val="21"/>
        </w:rPr>
        <w:t xml:space="preserve">care </w:t>
      </w:r>
      <w:r w:rsidR="009617B9">
        <w:rPr>
          <w:rFonts w:ascii="Segoe UI" w:eastAsia="Times New Roman" w:hAnsi="Segoe UI" w:cs="Segoe UI"/>
          <w:sz w:val="21"/>
          <w:szCs w:val="21"/>
        </w:rPr>
        <w:t>/ provider home care</w:t>
      </w:r>
    </w:p>
    <w:p w14:paraId="3938CEE4" w14:textId="40AFF762" w:rsidR="00F86CFC" w:rsidRDefault="001361FE" w:rsidP="006A77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Patient needs to receive imipenem 1 g IV q</w:t>
      </w:r>
      <w:r w:rsidR="004204E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8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hrs for 10 days</w:t>
      </w:r>
    </w:p>
    <w:p w14:paraId="06EE2DD1" w14:textId="77777777" w:rsidR="001361FE" w:rsidRPr="006A770C" w:rsidRDefault="001361FE" w:rsidP="006A77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Quotation: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007"/>
        <w:gridCol w:w="1879"/>
        <w:gridCol w:w="1742"/>
        <w:gridCol w:w="1742"/>
      </w:tblGrid>
      <w:tr w:rsidR="005C0671" w14:paraId="1DDFC476" w14:textId="77777777" w:rsidTr="00720883">
        <w:tc>
          <w:tcPr>
            <w:tcW w:w="2007" w:type="dxa"/>
          </w:tcPr>
          <w:p w14:paraId="61B49E3D" w14:textId="77777777" w:rsidR="001361FE" w:rsidRDefault="00B74547" w:rsidP="001361FE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T</w:t>
            </w:r>
            <w:r w:rsidR="0098412F"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reatment</w:t>
            </w:r>
          </w:p>
          <w:p w14:paraId="53F8573F" w14:textId="3BBB25E2" w:rsidR="008259FA" w:rsidRDefault="008259FA" w:rsidP="001361FE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79" w:type="dxa"/>
          </w:tcPr>
          <w:p w14:paraId="793800BC" w14:textId="4464DEC9" w:rsidR="001361FE" w:rsidRDefault="0098412F" w:rsidP="0098412F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Cost/ unit</w:t>
            </w:r>
          </w:p>
        </w:tc>
        <w:tc>
          <w:tcPr>
            <w:tcW w:w="1742" w:type="dxa"/>
          </w:tcPr>
          <w:p w14:paraId="74812394" w14:textId="7A24B31C" w:rsidR="001361FE" w:rsidRDefault="005C0671" w:rsidP="005C0671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Quantity</w:t>
            </w:r>
          </w:p>
        </w:tc>
        <w:tc>
          <w:tcPr>
            <w:tcW w:w="1742" w:type="dxa"/>
          </w:tcPr>
          <w:p w14:paraId="193EEB90" w14:textId="1055E809" w:rsidR="001361FE" w:rsidRDefault="005C0671" w:rsidP="005C0671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Total</w:t>
            </w:r>
            <w:r w:rsidR="00500798"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 xml:space="preserve"> USD</w:t>
            </w:r>
          </w:p>
        </w:tc>
      </w:tr>
      <w:tr w:rsidR="008259FA" w14:paraId="42D9B09A" w14:textId="77777777" w:rsidTr="00720883">
        <w:tc>
          <w:tcPr>
            <w:tcW w:w="2007" w:type="dxa"/>
          </w:tcPr>
          <w:p w14:paraId="47197404" w14:textId="761C5BAB" w:rsidR="008259FA" w:rsidRDefault="00720883" w:rsidP="001361FE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Imipenem</w:t>
            </w:r>
          </w:p>
        </w:tc>
        <w:tc>
          <w:tcPr>
            <w:tcW w:w="1879" w:type="dxa"/>
          </w:tcPr>
          <w:p w14:paraId="3684A05C" w14:textId="1ADF1B92" w:rsidR="008259FA" w:rsidRDefault="008B7A10" w:rsidP="0098412F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1</w:t>
            </w:r>
            <w:r w:rsidR="00720883"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0</w:t>
            </w:r>
            <w:r w:rsidR="005F5171"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usd</w:t>
            </w:r>
          </w:p>
        </w:tc>
        <w:tc>
          <w:tcPr>
            <w:tcW w:w="1742" w:type="dxa"/>
          </w:tcPr>
          <w:p w14:paraId="1908BA46" w14:textId="276ACA1C" w:rsidR="008259FA" w:rsidRDefault="00D50884" w:rsidP="005C0671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1742" w:type="dxa"/>
          </w:tcPr>
          <w:p w14:paraId="7EDEC287" w14:textId="17A3544C" w:rsidR="008259FA" w:rsidRDefault="008B7A10" w:rsidP="00494980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300</w:t>
            </w:r>
          </w:p>
        </w:tc>
      </w:tr>
      <w:tr w:rsidR="008259FA" w14:paraId="01A7DC17" w14:textId="77777777" w:rsidTr="00720883">
        <w:tc>
          <w:tcPr>
            <w:tcW w:w="2007" w:type="dxa"/>
          </w:tcPr>
          <w:p w14:paraId="6A21D404" w14:textId="7356A2DE" w:rsidR="008259FA" w:rsidRDefault="00720883" w:rsidP="001361FE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RN visit</w:t>
            </w:r>
          </w:p>
        </w:tc>
        <w:tc>
          <w:tcPr>
            <w:tcW w:w="1879" w:type="dxa"/>
          </w:tcPr>
          <w:p w14:paraId="2ECF9650" w14:textId="52A508DE" w:rsidR="008259FA" w:rsidRDefault="005C0671" w:rsidP="0098412F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742" w:type="dxa"/>
          </w:tcPr>
          <w:p w14:paraId="6CC65460" w14:textId="72BA378B" w:rsidR="008259FA" w:rsidRDefault="00D50884" w:rsidP="005C0671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1742" w:type="dxa"/>
          </w:tcPr>
          <w:p w14:paraId="0F9FD480" w14:textId="1ADEE53F" w:rsidR="008259FA" w:rsidRDefault="008B7A10" w:rsidP="008B7A10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150</w:t>
            </w:r>
          </w:p>
        </w:tc>
      </w:tr>
      <w:tr w:rsidR="005C0671" w14:paraId="696134F6" w14:textId="77777777" w:rsidTr="00720883">
        <w:tc>
          <w:tcPr>
            <w:tcW w:w="2007" w:type="dxa"/>
          </w:tcPr>
          <w:p w14:paraId="2C80B1D8" w14:textId="260B38B0" w:rsidR="001361FE" w:rsidRDefault="00720883" w:rsidP="008259FA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IV hydration</w:t>
            </w:r>
            <w:r w:rsidR="00810C8A"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 xml:space="preserve"> and supplies</w:t>
            </w:r>
          </w:p>
        </w:tc>
        <w:tc>
          <w:tcPr>
            <w:tcW w:w="1879" w:type="dxa"/>
          </w:tcPr>
          <w:p w14:paraId="6033702D" w14:textId="1FF25E7F" w:rsidR="001361FE" w:rsidRDefault="005C0671" w:rsidP="005C0671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742" w:type="dxa"/>
          </w:tcPr>
          <w:p w14:paraId="30635DD8" w14:textId="26E8F8BD" w:rsidR="001361FE" w:rsidRDefault="00494980" w:rsidP="00D50884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1742" w:type="dxa"/>
          </w:tcPr>
          <w:p w14:paraId="6F13E5BB" w14:textId="3FDB3396" w:rsidR="001361FE" w:rsidRDefault="008B7A10" w:rsidP="008B7A10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60</w:t>
            </w:r>
          </w:p>
        </w:tc>
      </w:tr>
      <w:tr w:rsidR="005C0671" w14:paraId="1DB43315" w14:textId="77777777" w:rsidTr="00720883">
        <w:tc>
          <w:tcPr>
            <w:tcW w:w="2007" w:type="dxa"/>
          </w:tcPr>
          <w:p w14:paraId="1571F634" w14:textId="26CD961D" w:rsidR="005C0671" w:rsidRDefault="005C0671" w:rsidP="008259FA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cost</w:t>
            </w:r>
          </w:p>
        </w:tc>
        <w:tc>
          <w:tcPr>
            <w:tcW w:w="1879" w:type="dxa"/>
          </w:tcPr>
          <w:p w14:paraId="4FFED40C" w14:textId="5515F390" w:rsidR="005C0671" w:rsidRDefault="005C0671" w:rsidP="005C0671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1742" w:type="dxa"/>
          </w:tcPr>
          <w:p w14:paraId="7E19C22C" w14:textId="4AB3654E" w:rsidR="005C0671" w:rsidRDefault="00500798" w:rsidP="00500798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742" w:type="dxa"/>
          </w:tcPr>
          <w:p w14:paraId="3D3B0ED1" w14:textId="317654C1" w:rsidR="005C0671" w:rsidRDefault="00500798" w:rsidP="008B7A10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510</w:t>
            </w:r>
          </w:p>
        </w:tc>
      </w:tr>
    </w:tbl>
    <w:p w14:paraId="40468D59" w14:textId="77777777" w:rsidR="00F64F0C" w:rsidRPr="006A770C" w:rsidRDefault="00F64F0C" w:rsidP="00F64F0C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sectPr w:rsidR="00F64F0C" w:rsidRPr="006A7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*Calibri-5445-Identity-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" w15:restartNumberingAfterBreak="0">
    <w:nsid w:val="425D19D6"/>
    <w:multiLevelType w:val="hybridMultilevel"/>
    <w:tmpl w:val="93CC75F6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 w16cid:durableId="955019857">
    <w:abstractNumId w:val="0"/>
  </w:num>
  <w:num w:numId="2" w16cid:durableId="194761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23"/>
    <w:rsid w:val="0002751E"/>
    <w:rsid w:val="00041096"/>
    <w:rsid w:val="00041628"/>
    <w:rsid w:val="00046D25"/>
    <w:rsid w:val="00050335"/>
    <w:rsid w:val="000528DE"/>
    <w:rsid w:val="0005569A"/>
    <w:rsid w:val="00067722"/>
    <w:rsid w:val="000A4523"/>
    <w:rsid w:val="000E0839"/>
    <w:rsid w:val="00101835"/>
    <w:rsid w:val="00124F5B"/>
    <w:rsid w:val="00130104"/>
    <w:rsid w:val="001361FE"/>
    <w:rsid w:val="00162BFE"/>
    <w:rsid w:val="00193653"/>
    <w:rsid w:val="00194A62"/>
    <w:rsid w:val="001B76B2"/>
    <w:rsid w:val="001C450E"/>
    <w:rsid w:val="001E531B"/>
    <w:rsid w:val="00294A11"/>
    <w:rsid w:val="002A64EE"/>
    <w:rsid w:val="002A7315"/>
    <w:rsid w:val="002D4902"/>
    <w:rsid w:val="003034F3"/>
    <w:rsid w:val="00303521"/>
    <w:rsid w:val="00307614"/>
    <w:rsid w:val="00365F32"/>
    <w:rsid w:val="003D6747"/>
    <w:rsid w:val="004204EA"/>
    <w:rsid w:val="004739AC"/>
    <w:rsid w:val="00484474"/>
    <w:rsid w:val="00494980"/>
    <w:rsid w:val="004D6991"/>
    <w:rsid w:val="004F7DB9"/>
    <w:rsid w:val="00500798"/>
    <w:rsid w:val="00503C2B"/>
    <w:rsid w:val="005137D4"/>
    <w:rsid w:val="0055507D"/>
    <w:rsid w:val="005C0671"/>
    <w:rsid w:val="005C4F21"/>
    <w:rsid w:val="005C5822"/>
    <w:rsid w:val="005F5171"/>
    <w:rsid w:val="00605A36"/>
    <w:rsid w:val="00621F35"/>
    <w:rsid w:val="00670615"/>
    <w:rsid w:val="00695BA9"/>
    <w:rsid w:val="006A770C"/>
    <w:rsid w:val="006F77F0"/>
    <w:rsid w:val="00720883"/>
    <w:rsid w:val="00720BFA"/>
    <w:rsid w:val="0072328C"/>
    <w:rsid w:val="00792B5D"/>
    <w:rsid w:val="007B2C24"/>
    <w:rsid w:val="007D4AD7"/>
    <w:rsid w:val="00810C8A"/>
    <w:rsid w:val="008259FA"/>
    <w:rsid w:val="008B7A10"/>
    <w:rsid w:val="008E33FD"/>
    <w:rsid w:val="008F50B3"/>
    <w:rsid w:val="009617B9"/>
    <w:rsid w:val="0098412F"/>
    <w:rsid w:val="00994DCE"/>
    <w:rsid w:val="009D45AD"/>
    <w:rsid w:val="009E41B1"/>
    <w:rsid w:val="00A10D7F"/>
    <w:rsid w:val="00AA6EFA"/>
    <w:rsid w:val="00AA73A7"/>
    <w:rsid w:val="00B17E2B"/>
    <w:rsid w:val="00B50BBF"/>
    <w:rsid w:val="00B74547"/>
    <w:rsid w:val="00B75917"/>
    <w:rsid w:val="00BB257F"/>
    <w:rsid w:val="00C030EA"/>
    <w:rsid w:val="00C278DE"/>
    <w:rsid w:val="00C32458"/>
    <w:rsid w:val="00C774B3"/>
    <w:rsid w:val="00CA5223"/>
    <w:rsid w:val="00CB666C"/>
    <w:rsid w:val="00CC3692"/>
    <w:rsid w:val="00CE1B2F"/>
    <w:rsid w:val="00CF3581"/>
    <w:rsid w:val="00D10C2D"/>
    <w:rsid w:val="00D50884"/>
    <w:rsid w:val="00E00FF7"/>
    <w:rsid w:val="00E309BD"/>
    <w:rsid w:val="00E745FC"/>
    <w:rsid w:val="00E96CE1"/>
    <w:rsid w:val="00EA3949"/>
    <w:rsid w:val="00EE09D7"/>
    <w:rsid w:val="00EF1A5E"/>
    <w:rsid w:val="00F1700D"/>
    <w:rsid w:val="00F30BB4"/>
    <w:rsid w:val="00F343FC"/>
    <w:rsid w:val="00F54A77"/>
    <w:rsid w:val="00F64F0C"/>
    <w:rsid w:val="00F8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A794"/>
  <w15:chartTrackingRefBased/>
  <w15:docId w15:val="{8BF650EA-E670-430C-A50B-CEC5146A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223"/>
    <w:pPr>
      <w:ind w:left="720"/>
      <w:contextualSpacing/>
    </w:pPr>
  </w:style>
  <w:style w:type="character" w:customStyle="1" w:styleId="ty07177">
    <w:name w:val="_ty0_7177"/>
    <w:basedOn w:val="DefaultParagraphFont"/>
    <w:rsid w:val="00EE09D7"/>
  </w:style>
  <w:style w:type="character" w:customStyle="1" w:styleId="ty29783">
    <w:name w:val="_ty2_9783"/>
    <w:basedOn w:val="DefaultParagraphFont"/>
    <w:rsid w:val="00792B5D"/>
  </w:style>
  <w:style w:type="character" w:customStyle="1" w:styleId="ty19783">
    <w:name w:val="_ty1_9783"/>
    <w:basedOn w:val="DefaultParagraphFont"/>
    <w:rsid w:val="00792B5D"/>
  </w:style>
  <w:style w:type="table" w:styleId="TableGrid">
    <w:name w:val="Table Grid"/>
    <w:basedOn w:val="TableNormal"/>
    <w:uiPriority w:val="39"/>
    <w:rsid w:val="0013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Saab</dc:creator>
  <cp:keywords/>
  <dc:description/>
  <cp:lastModifiedBy>Jihane Sader</cp:lastModifiedBy>
  <cp:revision>2</cp:revision>
  <dcterms:created xsi:type="dcterms:W3CDTF">2024-10-28T11:01:00Z</dcterms:created>
  <dcterms:modified xsi:type="dcterms:W3CDTF">2024-10-28T11:01:00Z</dcterms:modified>
</cp:coreProperties>
</file>